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D3" w:rsidRPr="00306820" w:rsidRDefault="00C91FD3" w:rsidP="00C91FD3">
      <w:pPr>
        <w:pStyle w:val="a5"/>
        <w:spacing w:line="276" w:lineRule="auto"/>
        <w:jc w:val="center"/>
        <w:rPr>
          <w:bCs/>
          <w:sz w:val="28"/>
          <w:szCs w:val="28"/>
        </w:rPr>
      </w:pPr>
      <w:r w:rsidRPr="00306820">
        <w:rPr>
          <w:sz w:val="28"/>
          <w:szCs w:val="28"/>
        </w:rPr>
        <w:t>ИНСТРУКЦИЯ</w:t>
      </w:r>
      <w:r w:rsidRPr="00306820">
        <w:rPr>
          <w:sz w:val="28"/>
          <w:szCs w:val="28"/>
        </w:rPr>
        <w:br/>
        <w:t xml:space="preserve">по организации резервирования </w:t>
      </w:r>
      <w:r w:rsidRPr="00306820">
        <w:rPr>
          <w:sz w:val="28"/>
          <w:szCs w:val="28"/>
        </w:rPr>
        <w:br/>
      </w:r>
    </w:p>
    <w:p w:rsidR="00C91FD3" w:rsidRDefault="00C91FD3" w:rsidP="00C91FD3">
      <w:pPr>
        <w:pStyle w:val="a0"/>
        <w:numPr>
          <w:ilvl w:val="0"/>
          <w:numId w:val="5"/>
        </w:numPr>
        <w:spacing w:line="276" w:lineRule="auto"/>
        <w:ind w:left="0" w:firstLine="0"/>
        <w:jc w:val="center"/>
        <w:rPr>
          <w:bCs/>
          <w:sz w:val="28"/>
          <w:szCs w:val="28"/>
        </w:rPr>
      </w:pPr>
      <w:r w:rsidRPr="00306820">
        <w:rPr>
          <w:bCs/>
          <w:sz w:val="28"/>
          <w:szCs w:val="28"/>
        </w:rPr>
        <w:t>Общие положения</w:t>
      </w:r>
    </w:p>
    <w:p w:rsidR="0040395C" w:rsidRPr="00306820" w:rsidRDefault="0040395C" w:rsidP="0040395C">
      <w:pPr>
        <w:pStyle w:val="a0"/>
        <w:numPr>
          <w:ilvl w:val="0"/>
          <w:numId w:val="0"/>
        </w:numPr>
        <w:spacing w:line="276" w:lineRule="auto"/>
        <w:rPr>
          <w:bCs/>
          <w:sz w:val="28"/>
          <w:szCs w:val="28"/>
        </w:rPr>
      </w:pPr>
    </w:p>
    <w:p w:rsidR="00C91FD3" w:rsidRPr="00306820" w:rsidRDefault="00C91FD3" w:rsidP="00C91FD3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06820">
        <w:rPr>
          <w:sz w:val="28"/>
          <w:szCs w:val="28"/>
        </w:rPr>
        <w:t>Настоящая инструкция разработана с целью обеспечения возможности оперативного восстановления персональных данных, модифицированных или уничтоженных вследствие несанкционированного доступа к ним.</w:t>
      </w:r>
    </w:p>
    <w:p w:rsidR="00C91FD3" w:rsidRPr="00306820" w:rsidRDefault="00C91FD3" w:rsidP="00A04489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06820">
        <w:rPr>
          <w:sz w:val="28"/>
          <w:szCs w:val="28"/>
        </w:rPr>
        <w:t xml:space="preserve">Инструкция определяет правила и объемы резервирования, а также порядок восстановления работоспособности информационной системы персональных данных (далее – </w:t>
      </w:r>
      <w:proofErr w:type="spellStart"/>
      <w:r w:rsidRPr="00306820">
        <w:rPr>
          <w:sz w:val="28"/>
          <w:szCs w:val="28"/>
        </w:rPr>
        <w:t>ИСПДн</w:t>
      </w:r>
      <w:proofErr w:type="spellEnd"/>
      <w:r w:rsidRPr="00306820">
        <w:rPr>
          <w:sz w:val="28"/>
          <w:szCs w:val="28"/>
        </w:rPr>
        <w:t>).</w:t>
      </w:r>
    </w:p>
    <w:p w:rsidR="0040395C" w:rsidRDefault="0040395C" w:rsidP="0040395C">
      <w:pPr>
        <w:pStyle w:val="a0"/>
        <w:numPr>
          <w:ilvl w:val="0"/>
          <w:numId w:val="0"/>
        </w:numPr>
        <w:spacing w:line="276" w:lineRule="auto"/>
        <w:rPr>
          <w:bCs/>
          <w:sz w:val="28"/>
          <w:szCs w:val="28"/>
        </w:rPr>
      </w:pPr>
    </w:p>
    <w:p w:rsidR="00C91FD3" w:rsidRDefault="00C91FD3" w:rsidP="00C91FD3">
      <w:pPr>
        <w:pStyle w:val="a0"/>
        <w:numPr>
          <w:ilvl w:val="0"/>
          <w:numId w:val="5"/>
        </w:numPr>
        <w:spacing w:line="276" w:lineRule="auto"/>
        <w:ind w:left="0" w:firstLine="0"/>
        <w:jc w:val="center"/>
        <w:rPr>
          <w:bCs/>
          <w:sz w:val="28"/>
          <w:szCs w:val="28"/>
        </w:rPr>
      </w:pPr>
      <w:r w:rsidRPr="00306820">
        <w:rPr>
          <w:bCs/>
          <w:sz w:val="28"/>
          <w:szCs w:val="28"/>
        </w:rPr>
        <w:t>Резервируемое программное обеспечение и базы персональных данных</w:t>
      </w:r>
    </w:p>
    <w:p w:rsidR="0040395C" w:rsidRPr="00306820" w:rsidRDefault="0040395C" w:rsidP="0040395C">
      <w:pPr>
        <w:pStyle w:val="a0"/>
        <w:numPr>
          <w:ilvl w:val="0"/>
          <w:numId w:val="0"/>
        </w:numPr>
        <w:spacing w:line="276" w:lineRule="auto"/>
        <w:rPr>
          <w:bCs/>
          <w:sz w:val="28"/>
          <w:szCs w:val="28"/>
        </w:rPr>
      </w:pPr>
    </w:p>
    <w:p w:rsidR="00C91FD3" w:rsidRPr="00306820" w:rsidRDefault="00C91FD3" w:rsidP="00C91FD3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06820">
        <w:rPr>
          <w:sz w:val="28"/>
          <w:szCs w:val="28"/>
        </w:rPr>
        <w:t xml:space="preserve">В </w:t>
      </w:r>
      <w:proofErr w:type="spellStart"/>
      <w:r w:rsidRPr="00306820">
        <w:rPr>
          <w:sz w:val="28"/>
          <w:szCs w:val="28"/>
        </w:rPr>
        <w:t>ИСПДн</w:t>
      </w:r>
      <w:proofErr w:type="spellEnd"/>
      <w:r w:rsidRPr="00306820">
        <w:rPr>
          <w:sz w:val="28"/>
          <w:szCs w:val="28"/>
        </w:rPr>
        <w:t xml:space="preserve"> резервированию подлежит:</w:t>
      </w:r>
    </w:p>
    <w:p w:rsidR="00C91FD3" w:rsidRPr="00306820" w:rsidRDefault="00C91FD3" w:rsidP="00C91FD3">
      <w:pPr>
        <w:pStyle w:val="a"/>
        <w:numPr>
          <w:ilvl w:val="0"/>
          <w:numId w:val="3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306820">
        <w:rPr>
          <w:rFonts w:cs="Times New Roman"/>
          <w:sz w:val="28"/>
          <w:szCs w:val="28"/>
        </w:rPr>
        <w:t>Общее программное обеспечение (операционная система и программные драйверы устройств (принтера, монитора, ви</w:t>
      </w:r>
      <w:r>
        <w:rPr>
          <w:rFonts w:cs="Times New Roman"/>
          <w:sz w:val="28"/>
          <w:szCs w:val="28"/>
        </w:rPr>
        <w:t xml:space="preserve">деокарты и т.п.), поставляемые </w:t>
      </w:r>
      <w:r w:rsidRPr="00306820">
        <w:rPr>
          <w:rFonts w:cs="Times New Roman"/>
          <w:sz w:val="28"/>
          <w:szCs w:val="28"/>
        </w:rPr>
        <w:t>с компонентами автоматизированных рабочих</w:t>
      </w:r>
      <w:r>
        <w:rPr>
          <w:rFonts w:cs="Times New Roman"/>
          <w:sz w:val="28"/>
          <w:szCs w:val="28"/>
        </w:rPr>
        <w:t xml:space="preserve"> мест (далее – АРМ), входящими </w:t>
      </w:r>
      <w:r w:rsidRPr="00306820">
        <w:rPr>
          <w:rFonts w:cs="Times New Roman"/>
          <w:sz w:val="28"/>
          <w:szCs w:val="28"/>
        </w:rPr>
        <w:t xml:space="preserve">в состав </w:t>
      </w:r>
      <w:proofErr w:type="spellStart"/>
      <w:r w:rsidRPr="00306820">
        <w:rPr>
          <w:rFonts w:cs="Times New Roman"/>
          <w:sz w:val="28"/>
          <w:szCs w:val="28"/>
        </w:rPr>
        <w:t>ИСПДн</w:t>
      </w:r>
      <w:proofErr w:type="spellEnd"/>
      <w:r w:rsidRPr="00306820">
        <w:rPr>
          <w:rFonts w:cs="Times New Roman"/>
          <w:sz w:val="28"/>
          <w:szCs w:val="28"/>
        </w:rPr>
        <w:t>);</w:t>
      </w:r>
    </w:p>
    <w:p w:rsidR="00C91FD3" w:rsidRPr="00306820" w:rsidRDefault="00C91FD3" w:rsidP="00C91FD3">
      <w:pPr>
        <w:pStyle w:val="a"/>
        <w:numPr>
          <w:ilvl w:val="0"/>
          <w:numId w:val="3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306820">
        <w:rPr>
          <w:rFonts w:cs="Times New Roman"/>
          <w:sz w:val="28"/>
          <w:szCs w:val="28"/>
        </w:rPr>
        <w:t>Прикладное программное обеспечение, используемое для обработки персональных данных (средства обработки текстов и таблиц, специализированные программы и т.п.);</w:t>
      </w:r>
    </w:p>
    <w:p w:rsidR="00C91FD3" w:rsidRPr="00306820" w:rsidRDefault="00C91FD3" w:rsidP="00C91FD3">
      <w:pPr>
        <w:pStyle w:val="a"/>
        <w:numPr>
          <w:ilvl w:val="0"/>
          <w:numId w:val="4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306820">
        <w:rPr>
          <w:rFonts w:cs="Times New Roman"/>
          <w:sz w:val="28"/>
          <w:szCs w:val="28"/>
        </w:rPr>
        <w:t>Базы персональных данных (тестовые и табличные файлы, а также файлы баз данных специализированных программ);</w:t>
      </w:r>
    </w:p>
    <w:p w:rsidR="00C91FD3" w:rsidRDefault="00C91FD3" w:rsidP="00C91FD3">
      <w:pPr>
        <w:pStyle w:val="a"/>
        <w:numPr>
          <w:ilvl w:val="0"/>
          <w:numId w:val="4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306820">
        <w:rPr>
          <w:rFonts w:cs="Times New Roman"/>
          <w:sz w:val="28"/>
          <w:szCs w:val="28"/>
        </w:rPr>
        <w:t>Программное обеспечение средств защиты информации, в том числе средств антивирусной защиты.</w:t>
      </w:r>
    </w:p>
    <w:p w:rsidR="0040395C" w:rsidRPr="00306820" w:rsidRDefault="0040395C" w:rsidP="0040395C">
      <w:pPr>
        <w:pStyle w:val="a"/>
        <w:numPr>
          <w:ilvl w:val="0"/>
          <w:numId w:val="0"/>
        </w:numPr>
        <w:spacing w:line="276" w:lineRule="auto"/>
        <w:ind w:left="709"/>
        <w:rPr>
          <w:rFonts w:cs="Times New Roman"/>
          <w:sz w:val="28"/>
          <w:szCs w:val="28"/>
        </w:rPr>
      </w:pPr>
    </w:p>
    <w:p w:rsidR="00C91FD3" w:rsidRPr="00306820" w:rsidRDefault="00C91FD3" w:rsidP="00C91FD3">
      <w:pPr>
        <w:pStyle w:val="a0"/>
        <w:numPr>
          <w:ilvl w:val="0"/>
          <w:numId w:val="5"/>
        </w:numPr>
        <w:spacing w:line="276" w:lineRule="auto"/>
        <w:ind w:left="0" w:firstLine="0"/>
        <w:jc w:val="center"/>
        <w:rPr>
          <w:bCs/>
          <w:sz w:val="28"/>
          <w:szCs w:val="28"/>
        </w:rPr>
      </w:pPr>
      <w:r w:rsidRPr="00306820">
        <w:rPr>
          <w:bCs/>
          <w:sz w:val="28"/>
          <w:szCs w:val="28"/>
        </w:rPr>
        <w:t>Порядок резервирования и хранения резервных копий</w:t>
      </w:r>
    </w:p>
    <w:p w:rsidR="00C91FD3" w:rsidRPr="00306820" w:rsidRDefault="00C91FD3" w:rsidP="00C91FD3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06820">
        <w:rPr>
          <w:sz w:val="28"/>
          <w:szCs w:val="28"/>
        </w:rPr>
        <w:t xml:space="preserve">Резервирование общего и прикладного программного обеспечения, а также программного обеспечения средств защиты информации обеспечивается путем хранения у администратора информационной безопасности в </w:t>
      </w:r>
      <w:proofErr w:type="spellStart"/>
      <w:r w:rsidRPr="00306820">
        <w:rPr>
          <w:sz w:val="28"/>
          <w:szCs w:val="28"/>
        </w:rPr>
        <w:t>ИСПДн</w:t>
      </w:r>
      <w:proofErr w:type="spellEnd"/>
      <w:r w:rsidRPr="00306820">
        <w:rPr>
          <w:sz w:val="28"/>
          <w:szCs w:val="28"/>
        </w:rPr>
        <w:t xml:space="preserve"> машинных носителей информации, содержащих дистрибутивы данного программного обеспечения.</w:t>
      </w:r>
    </w:p>
    <w:p w:rsidR="00C91FD3" w:rsidRPr="00306820" w:rsidRDefault="00C91FD3" w:rsidP="00C91FD3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06820">
        <w:rPr>
          <w:sz w:val="28"/>
          <w:szCs w:val="28"/>
        </w:rPr>
        <w:t xml:space="preserve">Машинные носители информации обновлений общего и прикладного программного обеспечения, а также программного обеспечения средств защиты информации должны также храниться у администратора информационной безопасности в </w:t>
      </w:r>
      <w:proofErr w:type="spellStart"/>
      <w:r w:rsidRPr="00306820">
        <w:rPr>
          <w:sz w:val="28"/>
          <w:szCs w:val="28"/>
        </w:rPr>
        <w:t>ИСПДн</w:t>
      </w:r>
      <w:proofErr w:type="spellEnd"/>
      <w:r w:rsidRPr="00306820">
        <w:rPr>
          <w:sz w:val="28"/>
          <w:szCs w:val="28"/>
        </w:rPr>
        <w:t>.</w:t>
      </w:r>
    </w:p>
    <w:p w:rsidR="00C91FD3" w:rsidRPr="00306820" w:rsidRDefault="00C91FD3" w:rsidP="00C91FD3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06820">
        <w:rPr>
          <w:sz w:val="28"/>
          <w:szCs w:val="28"/>
        </w:rPr>
        <w:t xml:space="preserve">Допускается хранение машинных носителей прикладного программного обеспечения и машинных носителей с обновлениями к нему в структурных подразделениях, эксплуатирующих </w:t>
      </w:r>
      <w:proofErr w:type="spellStart"/>
      <w:r w:rsidRPr="00306820">
        <w:rPr>
          <w:sz w:val="28"/>
          <w:szCs w:val="28"/>
        </w:rPr>
        <w:t>ИСПДн</w:t>
      </w:r>
      <w:proofErr w:type="spellEnd"/>
      <w:r w:rsidRPr="00306820">
        <w:rPr>
          <w:sz w:val="28"/>
          <w:szCs w:val="28"/>
        </w:rPr>
        <w:t>.</w:t>
      </w:r>
    </w:p>
    <w:p w:rsidR="00C91FD3" w:rsidRPr="00306820" w:rsidRDefault="00C91FD3" w:rsidP="00C91FD3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06820">
        <w:rPr>
          <w:sz w:val="28"/>
          <w:szCs w:val="28"/>
        </w:rPr>
        <w:lastRenderedPageBreak/>
        <w:t>Резервирование баз персональных данных, а также текстовых и табличных файлов, содержащих персональные данные, допускается только на учтенные установленным порядком машинные носители информации.</w:t>
      </w:r>
    </w:p>
    <w:p w:rsidR="00C91FD3" w:rsidRPr="00306820" w:rsidRDefault="00C91FD3" w:rsidP="00C91FD3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06820">
        <w:rPr>
          <w:sz w:val="28"/>
          <w:szCs w:val="28"/>
        </w:rPr>
        <w:t>Резервиро</w:t>
      </w:r>
      <w:r>
        <w:rPr>
          <w:sz w:val="28"/>
          <w:szCs w:val="28"/>
        </w:rPr>
        <w:t>вание осуществляется ежемесячно</w:t>
      </w:r>
      <w:r w:rsidRPr="00306820">
        <w:rPr>
          <w:sz w:val="28"/>
          <w:szCs w:val="28"/>
        </w:rPr>
        <w:t>.</w:t>
      </w:r>
    </w:p>
    <w:p w:rsidR="00C91FD3" w:rsidRPr="00306820" w:rsidRDefault="00C91FD3" w:rsidP="00C91FD3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06820">
        <w:rPr>
          <w:sz w:val="28"/>
          <w:szCs w:val="28"/>
        </w:rPr>
        <w:t xml:space="preserve">Резервные носители персональных данных хранятся в структурных подразделениях, эксплуатирующих </w:t>
      </w:r>
      <w:proofErr w:type="spellStart"/>
      <w:r w:rsidRPr="00306820">
        <w:rPr>
          <w:sz w:val="28"/>
          <w:szCs w:val="28"/>
        </w:rPr>
        <w:t>ИСПДн</w:t>
      </w:r>
      <w:proofErr w:type="spellEnd"/>
      <w:r w:rsidRPr="00306820">
        <w:rPr>
          <w:sz w:val="28"/>
          <w:szCs w:val="28"/>
        </w:rPr>
        <w:t>, в порядке, предусмотренном для носителей информации персональных данных.</w:t>
      </w:r>
    </w:p>
    <w:p w:rsidR="00C91FD3" w:rsidRPr="00306820" w:rsidRDefault="00C91FD3" w:rsidP="00C91FD3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06820">
        <w:rPr>
          <w:sz w:val="28"/>
          <w:szCs w:val="28"/>
        </w:rPr>
        <w:t>К резервному носителю персональных данных должна быть приложена учетная карточка, в которой делаются отметки о дате резервирования.</w:t>
      </w:r>
    </w:p>
    <w:p w:rsidR="00C91FD3" w:rsidRPr="00306820" w:rsidRDefault="00C91FD3" w:rsidP="00C91FD3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06820">
        <w:rPr>
          <w:sz w:val="28"/>
          <w:szCs w:val="28"/>
        </w:rPr>
        <w:t xml:space="preserve">Резервные носители персональных данных не могут быть переданы за пределы структурных подразделений, эксплуатирующих </w:t>
      </w:r>
      <w:proofErr w:type="spellStart"/>
      <w:r w:rsidRPr="00306820">
        <w:rPr>
          <w:sz w:val="28"/>
          <w:szCs w:val="28"/>
        </w:rPr>
        <w:t>ИСПДн</w:t>
      </w:r>
      <w:proofErr w:type="spellEnd"/>
      <w:r w:rsidRPr="00306820">
        <w:rPr>
          <w:sz w:val="28"/>
          <w:szCs w:val="28"/>
        </w:rPr>
        <w:t>.</w:t>
      </w:r>
    </w:p>
    <w:p w:rsidR="00C91FD3" w:rsidRDefault="00C91FD3" w:rsidP="00A04489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06820">
        <w:rPr>
          <w:sz w:val="28"/>
          <w:szCs w:val="28"/>
        </w:rPr>
        <w:t xml:space="preserve">Копирование информации с резервных носителей персональных данных, за исключением случая восстановления работоспособности </w:t>
      </w:r>
      <w:proofErr w:type="spellStart"/>
      <w:r w:rsidRPr="00306820">
        <w:rPr>
          <w:sz w:val="28"/>
          <w:szCs w:val="28"/>
        </w:rPr>
        <w:t>ИСПДн</w:t>
      </w:r>
      <w:proofErr w:type="spellEnd"/>
      <w:r w:rsidRPr="00306820">
        <w:rPr>
          <w:sz w:val="28"/>
          <w:szCs w:val="28"/>
        </w:rPr>
        <w:t>, запрещается.</w:t>
      </w:r>
    </w:p>
    <w:p w:rsidR="0040395C" w:rsidRPr="00306820" w:rsidRDefault="0040395C" w:rsidP="00A04489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</w:p>
    <w:p w:rsidR="00C91FD3" w:rsidRDefault="00C91FD3" w:rsidP="00C91FD3">
      <w:pPr>
        <w:pStyle w:val="a0"/>
        <w:numPr>
          <w:ilvl w:val="0"/>
          <w:numId w:val="5"/>
        </w:numPr>
        <w:spacing w:line="276" w:lineRule="auto"/>
        <w:ind w:firstLine="146"/>
        <w:jc w:val="center"/>
        <w:rPr>
          <w:bCs/>
          <w:sz w:val="28"/>
          <w:szCs w:val="28"/>
        </w:rPr>
      </w:pPr>
      <w:r w:rsidRPr="00306820">
        <w:rPr>
          <w:bCs/>
          <w:sz w:val="28"/>
          <w:szCs w:val="28"/>
        </w:rPr>
        <w:t xml:space="preserve">Порядок восстановления работоспособности </w:t>
      </w:r>
      <w:proofErr w:type="spellStart"/>
      <w:r w:rsidRPr="00306820">
        <w:rPr>
          <w:bCs/>
          <w:sz w:val="28"/>
          <w:szCs w:val="28"/>
        </w:rPr>
        <w:t>ИСПДн</w:t>
      </w:r>
      <w:proofErr w:type="spellEnd"/>
    </w:p>
    <w:p w:rsidR="0040395C" w:rsidRPr="00306820" w:rsidRDefault="0040395C" w:rsidP="0040395C">
      <w:pPr>
        <w:pStyle w:val="a0"/>
        <w:numPr>
          <w:ilvl w:val="0"/>
          <w:numId w:val="0"/>
        </w:numPr>
        <w:spacing w:line="276" w:lineRule="auto"/>
        <w:ind w:left="851"/>
        <w:rPr>
          <w:bCs/>
          <w:sz w:val="28"/>
          <w:szCs w:val="28"/>
        </w:rPr>
      </w:pPr>
    </w:p>
    <w:p w:rsidR="00C91FD3" w:rsidRPr="00306820" w:rsidRDefault="00C91FD3" w:rsidP="00C91FD3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06820">
        <w:rPr>
          <w:sz w:val="28"/>
          <w:szCs w:val="28"/>
        </w:rPr>
        <w:t xml:space="preserve">Восстановление работоспособности </w:t>
      </w:r>
      <w:proofErr w:type="spellStart"/>
      <w:r w:rsidRPr="00306820">
        <w:rPr>
          <w:sz w:val="28"/>
          <w:szCs w:val="28"/>
        </w:rPr>
        <w:t>ИСПДн</w:t>
      </w:r>
      <w:proofErr w:type="spellEnd"/>
      <w:r w:rsidRPr="00306820">
        <w:rPr>
          <w:sz w:val="28"/>
          <w:szCs w:val="28"/>
        </w:rPr>
        <w:t xml:space="preserve"> осуществляется в случаях сбоев, отказов и аварий технических средств и систем </w:t>
      </w:r>
      <w:proofErr w:type="spellStart"/>
      <w:r w:rsidRPr="00306820">
        <w:rPr>
          <w:sz w:val="28"/>
          <w:szCs w:val="28"/>
        </w:rPr>
        <w:t>ИСПДн</w:t>
      </w:r>
      <w:proofErr w:type="spellEnd"/>
      <w:r w:rsidRPr="00306820">
        <w:rPr>
          <w:sz w:val="28"/>
          <w:szCs w:val="28"/>
        </w:rPr>
        <w:t xml:space="preserve">, а также </w:t>
      </w:r>
      <w:r w:rsidRPr="00306820">
        <w:rPr>
          <w:sz w:val="28"/>
          <w:szCs w:val="28"/>
        </w:rPr>
        <w:br/>
        <w:t>ее программного обеспечения.</w:t>
      </w:r>
    </w:p>
    <w:p w:rsidR="00C91FD3" w:rsidRPr="00306820" w:rsidRDefault="00C91FD3" w:rsidP="00C91FD3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06820">
        <w:rPr>
          <w:sz w:val="28"/>
          <w:szCs w:val="28"/>
        </w:rPr>
        <w:t xml:space="preserve">Данные работы осуществляются администратором информационной безопасности в </w:t>
      </w:r>
      <w:proofErr w:type="spellStart"/>
      <w:r w:rsidRPr="00306820">
        <w:rPr>
          <w:sz w:val="28"/>
          <w:szCs w:val="28"/>
        </w:rPr>
        <w:t>ИСПДн</w:t>
      </w:r>
      <w:proofErr w:type="spellEnd"/>
      <w:r w:rsidRPr="00306820">
        <w:rPr>
          <w:sz w:val="28"/>
          <w:szCs w:val="28"/>
        </w:rPr>
        <w:t xml:space="preserve"> в соответствии с эксплуатационной документацией </w:t>
      </w:r>
      <w:r w:rsidRPr="00306820">
        <w:rPr>
          <w:sz w:val="28"/>
          <w:szCs w:val="28"/>
        </w:rPr>
        <w:br/>
        <w:t>на программное обеспечение до полного восстановления работоспособности.</w:t>
      </w:r>
    </w:p>
    <w:p w:rsidR="00C91FD3" w:rsidRDefault="00C91FD3" w:rsidP="00C91FD3">
      <w:pPr>
        <w:pStyle w:val="a7"/>
        <w:spacing w:line="276" w:lineRule="auto"/>
        <w:ind w:left="0" w:firstLine="709"/>
        <w:rPr>
          <w:rFonts w:cs="Times New Roman"/>
          <w:sz w:val="28"/>
          <w:szCs w:val="28"/>
        </w:rPr>
      </w:pPr>
      <w:r w:rsidRPr="00306820">
        <w:rPr>
          <w:rFonts w:cs="Times New Roman"/>
          <w:sz w:val="28"/>
          <w:szCs w:val="28"/>
        </w:rPr>
        <w:t xml:space="preserve">В случае необходимости привлечения для восстановления работоспособности </w:t>
      </w:r>
      <w:proofErr w:type="spellStart"/>
      <w:r w:rsidRPr="00306820">
        <w:rPr>
          <w:rFonts w:cs="Times New Roman"/>
          <w:sz w:val="28"/>
          <w:szCs w:val="28"/>
        </w:rPr>
        <w:t>ИСПДн</w:t>
      </w:r>
      <w:proofErr w:type="spellEnd"/>
      <w:r w:rsidRPr="00306820">
        <w:rPr>
          <w:rFonts w:cs="Times New Roman"/>
          <w:sz w:val="28"/>
          <w:szCs w:val="28"/>
        </w:rPr>
        <w:t xml:space="preserve"> представителей сторонних организаций, должна быть обеспечена невозможность их ознакомления с персональными данными. Ответственность за выполнение данного требования возлагается на администратора информационной безопасности в </w:t>
      </w:r>
      <w:proofErr w:type="spellStart"/>
      <w:r w:rsidRPr="00306820">
        <w:rPr>
          <w:rFonts w:cs="Times New Roman"/>
          <w:sz w:val="28"/>
          <w:szCs w:val="28"/>
        </w:rPr>
        <w:t>ИСПДн</w:t>
      </w:r>
      <w:proofErr w:type="spellEnd"/>
      <w:r w:rsidRPr="00306820">
        <w:rPr>
          <w:rFonts w:cs="Times New Roman"/>
          <w:sz w:val="28"/>
          <w:szCs w:val="28"/>
        </w:rPr>
        <w:t xml:space="preserve"> и руководителя структурного подразделения, обеспечивающего ее эксплуатацию.</w:t>
      </w:r>
    </w:p>
    <w:p w:rsidR="0040395C" w:rsidRPr="00306820" w:rsidRDefault="0040395C" w:rsidP="00C91FD3">
      <w:pPr>
        <w:pStyle w:val="a7"/>
        <w:spacing w:line="276" w:lineRule="auto"/>
        <w:ind w:left="0" w:firstLine="709"/>
        <w:rPr>
          <w:rFonts w:cs="Times New Roman"/>
          <w:sz w:val="28"/>
          <w:szCs w:val="28"/>
        </w:rPr>
      </w:pPr>
    </w:p>
    <w:tbl>
      <w:tblPr>
        <w:tblW w:w="8980" w:type="dxa"/>
        <w:tblInd w:w="93" w:type="dxa"/>
        <w:tblLook w:val="04A0"/>
      </w:tblPr>
      <w:tblGrid>
        <w:gridCol w:w="2260"/>
        <w:gridCol w:w="2740"/>
        <w:gridCol w:w="2260"/>
        <w:gridCol w:w="1720"/>
      </w:tblGrid>
      <w:tr w:rsidR="00C91FD3" w:rsidRPr="00C91FD3" w:rsidTr="0040395C">
        <w:trPr>
          <w:trHeight w:val="731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FD3" w:rsidRPr="00C91FD3" w:rsidRDefault="00C91FD3" w:rsidP="009A5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820">
              <w:rPr>
                <w:rFonts w:cs="Times New Roman"/>
                <w:sz w:val="28"/>
                <w:szCs w:val="28"/>
              </w:rPr>
              <w:br w:type="page"/>
            </w:r>
            <w:r w:rsidRPr="00A04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Учетная карточка резервного носителя персональных данных</w:t>
            </w:r>
            <w:r w:rsidRPr="00C91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№ _______________</w:t>
            </w:r>
          </w:p>
        </w:tc>
      </w:tr>
      <w:tr w:rsidR="00C91FD3" w:rsidRPr="00C91FD3" w:rsidTr="0040395C">
        <w:trPr>
          <w:trHeight w:val="149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FD3" w:rsidRPr="0040395C" w:rsidRDefault="00C91FD3" w:rsidP="009A5E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91F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FD3" w:rsidRPr="00C91FD3" w:rsidRDefault="00C91FD3" w:rsidP="009A5EF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FD3" w:rsidRPr="00C91FD3" w:rsidRDefault="00C91FD3" w:rsidP="009A5EF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91F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FD3" w:rsidRPr="00C91FD3" w:rsidRDefault="00C91FD3" w:rsidP="009A5EF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91FD3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C91FD3" w:rsidRPr="00C91FD3" w:rsidTr="009A5EF7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D3" w:rsidRPr="00C91FD3" w:rsidRDefault="00C91FD3" w:rsidP="009A5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1F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Дата резервного копирования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D3" w:rsidRPr="00C91FD3" w:rsidRDefault="00C91FD3" w:rsidP="009A5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1F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Объект копирования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D3" w:rsidRPr="00C91FD3" w:rsidRDefault="00C91FD3" w:rsidP="009A5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1F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Кто производил копирование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D3" w:rsidRPr="00C91FD3" w:rsidRDefault="00C91FD3" w:rsidP="009A5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91F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Подпись</w:t>
            </w:r>
          </w:p>
        </w:tc>
      </w:tr>
      <w:tr w:rsidR="00C91FD3" w:rsidRPr="00C91FD3" w:rsidTr="009A5EF7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D3" w:rsidRPr="00C91FD3" w:rsidRDefault="00C91FD3" w:rsidP="009A5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D3" w:rsidRPr="00C91FD3" w:rsidRDefault="00C91FD3" w:rsidP="009A5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D3" w:rsidRPr="00C91FD3" w:rsidRDefault="00C91FD3" w:rsidP="009A5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D3" w:rsidRPr="00C91FD3" w:rsidRDefault="00C91FD3" w:rsidP="009A5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91FD3" w:rsidRPr="00C91FD3" w:rsidTr="009A5EF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FD3" w:rsidRPr="00C91FD3" w:rsidRDefault="00C91FD3" w:rsidP="009A5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FD3" w:rsidRPr="00C91FD3" w:rsidRDefault="00C91FD3" w:rsidP="009A5EF7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FD3" w:rsidRPr="00C91FD3" w:rsidRDefault="00C91FD3" w:rsidP="009A5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FD3" w:rsidRPr="00C91FD3" w:rsidRDefault="00C91FD3" w:rsidP="009A5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C91FD3" w:rsidRPr="00C91FD3" w:rsidTr="009A5EF7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D3" w:rsidRPr="00C91FD3" w:rsidRDefault="00C91FD3" w:rsidP="009A5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1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D3" w:rsidRPr="00C91FD3" w:rsidRDefault="00C91FD3" w:rsidP="009A5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1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D3" w:rsidRPr="00C91FD3" w:rsidRDefault="00C91FD3" w:rsidP="009A5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1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D3" w:rsidRPr="00C91FD3" w:rsidRDefault="00C91FD3" w:rsidP="009A5E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1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54135" w:rsidRDefault="00054135"/>
    <w:sectPr w:rsidR="00054135" w:rsidSect="00A0448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E6C"/>
    <w:multiLevelType w:val="hybridMultilevel"/>
    <w:tmpl w:val="D806F4A6"/>
    <w:lvl w:ilvl="0" w:tplc="EE061728">
      <w:start w:val="2"/>
      <w:numFmt w:val="bullet"/>
      <w:suff w:val="space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F292EC6"/>
    <w:multiLevelType w:val="multilevel"/>
    <w:tmpl w:val="A5541896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5" w:hanging="705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954D6F"/>
    <w:multiLevelType w:val="hybridMultilevel"/>
    <w:tmpl w:val="AE28C524"/>
    <w:lvl w:ilvl="0" w:tplc="0484A4CC">
      <w:start w:val="2"/>
      <w:numFmt w:val="bullet"/>
      <w:pStyle w:val="a"/>
      <w:suff w:val="space"/>
      <w:lvlText w:val=""/>
      <w:lvlJc w:val="left"/>
      <w:pPr>
        <w:ind w:left="1760" w:hanging="360"/>
      </w:pPr>
      <w:rPr>
        <w:rFonts w:ascii="Symbol" w:hAnsi="Symbol" w:cs="Times New Roman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>
    <w:nsid w:val="6D8C6F43"/>
    <w:multiLevelType w:val="multilevel"/>
    <w:tmpl w:val="2288FC4C"/>
    <w:lvl w:ilvl="0">
      <w:start w:val="1"/>
      <w:numFmt w:val="upperRoman"/>
      <w:pStyle w:val="a0"/>
      <w:lvlText w:val="%1."/>
      <w:lvlJc w:val="right"/>
      <w:pPr>
        <w:ind w:left="206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>
    <w:nsid w:val="7D58629A"/>
    <w:multiLevelType w:val="hybridMultilevel"/>
    <w:tmpl w:val="544A1020"/>
    <w:lvl w:ilvl="0" w:tplc="326E0572">
      <w:start w:val="2"/>
      <w:numFmt w:val="bullet"/>
      <w:suff w:val="space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22742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C9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0A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00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2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4A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88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EF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1FD3"/>
    <w:rsid w:val="00054135"/>
    <w:rsid w:val="00067296"/>
    <w:rsid w:val="00347459"/>
    <w:rsid w:val="0040395C"/>
    <w:rsid w:val="005C455D"/>
    <w:rsid w:val="00A04489"/>
    <w:rsid w:val="00B1451A"/>
    <w:rsid w:val="00C91FD3"/>
    <w:rsid w:val="00E6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745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basedOn w:val="a1"/>
    <w:link w:val="a6"/>
    <w:uiPriority w:val="1"/>
    <w:qFormat/>
    <w:rsid w:val="00C91F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Без интервала Знак"/>
    <w:basedOn w:val="a2"/>
    <w:link w:val="a5"/>
    <w:uiPriority w:val="1"/>
    <w:rsid w:val="00C91FD3"/>
    <w:rPr>
      <w:rFonts w:ascii="Times New Roman" w:eastAsia="Times New Roman" w:hAnsi="Times New Roman" w:cs="Times New Roman"/>
      <w:sz w:val="24"/>
    </w:rPr>
  </w:style>
  <w:style w:type="paragraph" w:styleId="a7">
    <w:name w:val="List Paragraph"/>
    <w:basedOn w:val="a1"/>
    <w:link w:val="a8"/>
    <w:uiPriority w:val="34"/>
    <w:qFormat/>
    <w:rsid w:val="00C91FD3"/>
    <w:pPr>
      <w:suppressAutoHyphens/>
      <w:spacing w:after="0" w:line="240" w:lineRule="auto"/>
      <w:ind w:left="720" w:firstLine="567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Абзац списка Знак"/>
    <w:link w:val="a7"/>
    <w:uiPriority w:val="34"/>
    <w:rsid w:val="00C91FD3"/>
    <w:rPr>
      <w:rFonts w:ascii="Times New Roman" w:eastAsiaTheme="minorHAnsi" w:hAnsi="Times New Roman"/>
      <w:sz w:val="24"/>
      <w:lang w:eastAsia="en-US"/>
    </w:rPr>
  </w:style>
  <w:style w:type="paragraph" w:styleId="a0">
    <w:name w:val="List Number"/>
    <w:basedOn w:val="a1"/>
    <w:uiPriority w:val="99"/>
    <w:unhideWhenUsed/>
    <w:rsid w:val="00C91FD3"/>
    <w:pPr>
      <w:numPr>
        <w:numId w:val="1"/>
      </w:numPr>
      <w:suppressAutoHyphens/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2">
    <w:name w:val="List Number 2"/>
    <w:basedOn w:val="a0"/>
    <w:uiPriority w:val="99"/>
    <w:unhideWhenUsed/>
    <w:rsid w:val="00C91FD3"/>
    <w:pPr>
      <w:numPr>
        <w:ilvl w:val="1"/>
      </w:numPr>
    </w:pPr>
  </w:style>
  <w:style w:type="paragraph" w:styleId="3">
    <w:name w:val="List Number 3"/>
    <w:basedOn w:val="a0"/>
    <w:uiPriority w:val="99"/>
    <w:unhideWhenUsed/>
    <w:rsid w:val="00C91FD3"/>
    <w:pPr>
      <w:numPr>
        <w:ilvl w:val="2"/>
      </w:numPr>
    </w:pPr>
  </w:style>
  <w:style w:type="paragraph" w:styleId="a">
    <w:name w:val="List Bullet"/>
    <w:basedOn w:val="a7"/>
    <w:uiPriority w:val="99"/>
    <w:unhideWhenUsed/>
    <w:rsid w:val="00C91FD3"/>
    <w:pPr>
      <w:numPr>
        <w:numId w:val="2"/>
      </w:numPr>
      <w:tabs>
        <w:tab w:val="num" w:pos="360"/>
      </w:tabs>
      <w:ind w:left="720" w:firstLine="567"/>
    </w:pPr>
  </w:style>
  <w:style w:type="character" w:styleId="a9">
    <w:name w:val="Hyperlink"/>
    <w:basedOn w:val="a2"/>
    <w:uiPriority w:val="99"/>
    <w:unhideWhenUsed/>
    <w:rsid w:val="00C91FD3"/>
    <w:rPr>
      <w:color w:val="0000FF" w:themeColor="hyperlink"/>
      <w:u w:val="single"/>
    </w:rPr>
  </w:style>
  <w:style w:type="paragraph" w:customStyle="1" w:styleId="Default">
    <w:name w:val="Default"/>
    <w:basedOn w:val="a1"/>
    <w:rsid w:val="0040395C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vuM1AQIJ18Clm7UrlUinjT6WCtWd7daHA11lVFOIQ5A=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Vgdb9MqSwKvGMFps7NfJWCRw3tScRw5nmIHLaeK5Tymf2Y38ZQtsHW3QzkHP5qfK
ya/oxSOeBN4bVZlKcQTKGQ==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xS0GXsy/bwiStLxAR14yXPIpMiI=</DigestValue>
      </Reference>
      <Reference URI="/word/fontTable.xml?ContentType=application/vnd.openxmlformats-officedocument.wordprocessingml.fontTable+xml">
        <DigestMethod Algorithm="http://www.w3.org/2000/09/xmldsig#sha1"/>
        <DigestValue>N9IXj4Se0RedeupEyUJhOFAkUzQ=</DigestValue>
      </Reference>
      <Reference URI="/word/numbering.xml?ContentType=application/vnd.openxmlformats-officedocument.wordprocessingml.numbering+xml">
        <DigestMethod Algorithm="http://www.w3.org/2000/09/xmldsig#sha1"/>
        <DigestValue>IDnzvW/dBGe35tLz5V7YeIsubhI=</DigestValue>
      </Reference>
      <Reference URI="/word/settings.xml?ContentType=application/vnd.openxmlformats-officedocument.wordprocessingml.settings+xml">
        <DigestMethod Algorithm="http://www.w3.org/2000/09/xmldsig#sha1"/>
        <DigestValue>wx6u6vA9HZ92nbqlgCZJ4swhBgo=</DigestValue>
      </Reference>
      <Reference URI="/word/styles.xml?ContentType=application/vnd.openxmlformats-officedocument.wordprocessingml.styles+xml">
        <DigestMethod Algorithm="http://www.w3.org/2000/09/xmldsig#sha1"/>
        <DigestValue>zRWz7hJLap8LowKfEV/s71114RM=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2021-07-22T08:45:36Z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2021-07-01T09:43:00Z</cp:lastPrinted>
  <dcterms:created xsi:type="dcterms:W3CDTF">2021-06-23T13:22:00Z</dcterms:created>
  <dcterms:modified xsi:type="dcterms:W3CDTF">2021-07-22T08:45:00Z</dcterms:modified>
</cp:coreProperties>
</file>